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2B" w:rsidRDefault="005B39E1">
      <w:r>
        <w:t xml:space="preserve">    Прокуратурой Иркутской области при поддержке комиссии по делам несовершеннолетних и защите их прав Иркутской области, с участием областных субъектов системы профилактике безнадзорности и правонарушений несовершеннолетних, проведен конкурс  на лучшую социальную рекламу «Профилактика безнадзорности и правонарушений несовершеннолетних</w:t>
      </w:r>
      <w:proofErr w:type="gramStart"/>
      <w:r>
        <w:t>.</w:t>
      </w:r>
      <w:proofErr w:type="gramEnd"/>
      <w:r>
        <w:t xml:space="preserve"> Пропаганда здорового образа жизни</w:t>
      </w:r>
      <w:proofErr w:type="gramStart"/>
      <w:r>
        <w:t>.</w:t>
      </w:r>
      <w:proofErr w:type="gramEnd"/>
      <w:r>
        <w:t xml:space="preserve"> Ответственность родителей за воспитание детей»</w:t>
      </w:r>
      <w:r w:rsidR="005156DF">
        <w:t xml:space="preserve"> </w:t>
      </w:r>
    </w:p>
    <w:p w:rsidR="005156DF" w:rsidRDefault="005156DF">
      <w:r>
        <w:t xml:space="preserve">   </w:t>
      </w:r>
      <w:r>
        <w:t>Конкурс проводился по двум номинациям: социальный плакат, социальный видеоролик. Информация об итогах конкурса размещена на сайте прокуратуры области в разделе «Новости» (</w:t>
      </w:r>
      <w:hyperlink r:id="rId5" w:history="1">
        <w:r w:rsidRPr="00383A2D">
          <w:rPr>
            <w:rStyle w:val="a3"/>
          </w:rPr>
          <w:t>https://epp.genproc.gov.ru/web/proc_38/mass-media/news?item=72941180</w:t>
        </w:r>
      </w:hyperlink>
      <w:r>
        <w:t>)</w:t>
      </w:r>
      <w:r>
        <w:t xml:space="preserve"> </w:t>
      </w:r>
    </w:p>
    <w:p w:rsidR="005156DF" w:rsidRDefault="005156DF">
      <w:r>
        <w:t>Некоторые работы конкурса</w:t>
      </w:r>
    </w:p>
    <w:p w:rsidR="005156DF" w:rsidRDefault="005156DF">
      <w:r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  <w:t xml:space="preserve">1. Социальный плакат </w:t>
      </w:r>
      <w:proofErr w:type="spellStart"/>
      <w:r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  <w:t>Новогромова</w:t>
      </w:r>
      <w:proofErr w:type="spellEnd"/>
      <w:r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  <w:t xml:space="preserve"> г. Черемхово.jpg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  <w:t>2. LicSoc.mp4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  <w:t xml:space="preserve">3. </w:t>
      </w:r>
      <w:r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  <w:t>Н</w:t>
      </w:r>
      <w:r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  <w:t>а конкурс.mp4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  <w:t>4. ОГКУСО Центр социальной помощи.mp4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  <w:t>5</w:t>
      </w:r>
      <w:r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  <w:t>. Социальная реклама ИДДИ №2</w:t>
      </w:r>
      <w:r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  <w:t>.mp4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  <w:t xml:space="preserve">6. </w:t>
      </w:r>
      <w:r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  <w:t>С</w:t>
      </w:r>
      <w:r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  <w:t xml:space="preserve">оциальный </w:t>
      </w:r>
      <w:proofErr w:type="spellStart"/>
      <w:r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  <w:t>ролик_МЫ</w:t>
      </w:r>
      <w:proofErr w:type="spellEnd"/>
      <w:r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  <w:t xml:space="preserve"> ЗА ЗДОРОВОЕ БУДУЩЕЕ.mp4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  <w:t xml:space="preserve">7. </w:t>
      </w:r>
      <w:proofErr w:type="spellStart"/>
      <w:r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  <w:t>Усольский</w:t>
      </w:r>
      <w:proofErr w:type="spellEnd"/>
      <w:r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  <w:t xml:space="preserve"> медицинский техникум.mp4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bookmarkStart w:id="0" w:name="_GoBack"/>
      <w:bookmarkEnd w:id="0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Ссылка для скачивания файлов: </w:t>
      </w:r>
      <w:hyperlink r:id="rId6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https://cloud.mail.ru/stock/8jWSVjC5KrR6ii9hxoqMkQnP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</w:p>
    <w:sectPr w:rsidR="0051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E1"/>
    <w:rsid w:val="005156DF"/>
    <w:rsid w:val="005B39E1"/>
    <w:rsid w:val="00BB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stock/8jWSVjC5KrR6ii9hxoqMkQnP" TargetMode="External"/><Relationship Id="rId5" Type="http://schemas.openxmlformats.org/officeDocument/2006/relationships/hyperlink" Target="https://epp.genproc.gov.ru/web/proc_38/mass-media/news?item=729411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2022-05-14T01:02:00Z</dcterms:created>
  <dcterms:modified xsi:type="dcterms:W3CDTF">2022-05-14T01:18:00Z</dcterms:modified>
</cp:coreProperties>
</file>